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69"/>
      </w:tblGrid>
      <w:tr w:rsidR="00B34FF1" w:rsidRPr="002F5827" w:rsidTr="00AB04D6">
        <w:trPr>
          <w:trHeight w:val="288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>INSTITUCIÓN EDUCATIVA PRIVADA</w:t>
            </w:r>
            <w:r w:rsidRPr="002F5827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</w:rPr>
              <w:footnoteReference w:id="1"/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Nombre de la Institución Educativa (IE):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Fecha de autorización de funcionamiento de la IE: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Código de la DRE o la que haga sus veces: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DRE o la que haga sus veces: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Código de la UGEL: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UGEL: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Página Web*: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5827">
              <w:rPr>
                <w:rFonts w:ascii="Arial" w:eastAsia="Times New Roman" w:hAnsi="Arial" w:cs="Arial"/>
              </w:rPr>
              <w:t>Correo institucional de la IE*: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>DIRECTOR DE IE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Apellidos: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Nombres: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DNI: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5827">
              <w:rPr>
                <w:rFonts w:ascii="Arial" w:eastAsia="Times New Roman" w:hAnsi="Arial" w:cs="Arial"/>
              </w:rPr>
              <w:t>Correo Institucional*: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5827">
              <w:rPr>
                <w:rFonts w:ascii="Arial" w:eastAsia="Times New Roman" w:hAnsi="Arial" w:cs="Arial"/>
              </w:rPr>
              <w:t>Celular*: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5827">
              <w:rPr>
                <w:rFonts w:ascii="Arial" w:eastAsia="Times New Roman" w:hAnsi="Arial" w:cs="Arial"/>
              </w:rPr>
              <w:t>Fecha de inicio de funciones: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SERVICIOS EDUCATIVOS </w:t>
            </w:r>
          </w:p>
        </w:tc>
      </w:tr>
      <w:tr w:rsidR="00B34FF1" w:rsidRPr="002F5827" w:rsidTr="00AB04D6">
        <w:trPr>
          <w:trHeight w:val="288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(por cada uno de los servicios)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Código modular: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Nivel: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Turno: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Género: (Solo mujeres, solo varones o mixto)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Edades, Grados (EBR,EBE) / ciclos (EBA)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Forma de servicio: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 xml:space="preserve">Fecha de inicio de funcionamiento: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>De contar con subdirector: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Apellidos del subdirector del nivel: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Nombres del subdirector del nivel: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DNI del subdirector: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5827">
              <w:rPr>
                <w:rFonts w:ascii="Arial" w:eastAsia="Times New Roman" w:hAnsi="Arial" w:cs="Arial"/>
              </w:rPr>
              <w:t>Fecha de inicio de funciones: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LOCALES EDUCATIVOS </w:t>
            </w:r>
          </w:p>
        </w:tc>
      </w:tr>
      <w:tr w:rsidR="00B34FF1" w:rsidRPr="002F5827" w:rsidTr="00AB04D6">
        <w:trPr>
          <w:trHeight w:val="288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(por cada uno de los locales)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Código local: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Códigos modulares que operan en este local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F5827">
              <w:rPr>
                <w:rFonts w:ascii="Arial" w:eastAsia="Times New Roman" w:hAnsi="Arial" w:cs="Arial"/>
                <w:color w:val="000000"/>
              </w:rPr>
              <w:t>Dep</w:t>
            </w:r>
            <w:proofErr w:type="spellEnd"/>
            <w:r w:rsidRPr="002F5827">
              <w:rPr>
                <w:rFonts w:ascii="Arial" w:eastAsia="Times New Roman" w:hAnsi="Arial" w:cs="Arial"/>
                <w:color w:val="000000"/>
              </w:rPr>
              <w:t xml:space="preserve">. / Prov. / </w:t>
            </w:r>
            <w:proofErr w:type="spellStart"/>
            <w:r w:rsidRPr="002F5827">
              <w:rPr>
                <w:rFonts w:ascii="Arial" w:eastAsia="Times New Roman" w:hAnsi="Arial" w:cs="Arial"/>
                <w:color w:val="000000"/>
              </w:rPr>
              <w:t>Dist</w:t>
            </w:r>
            <w:proofErr w:type="spellEnd"/>
            <w:r w:rsidRPr="002F5827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Centro Poblado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Dirección: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Localidad: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Referencia: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Coordenadas: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X: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Y:</w:t>
            </w:r>
          </w:p>
        </w:tc>
      </w:tr>
      <w:tr w:rsidR="00B34FF1" w:rsidRPr="002F5827" w:rsidTr="00AB04D6">
        <w:trPr>
          <w:trHeight w:val="288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>GESTIÓN DE LA IE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lastRenderedPageBreak/>
              <w:t>Tipo de Gestión: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Entidad gestora: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>CONVENIO VIGENTE</w:t>
            </w:r>
          </w:p>
        </w:tc>
      </w:tr>
      <w:tr w:rsidR="00B34FF1" w:rsidRPr="002F5827" w:rsidTr="00AB04D6">
        <w:trPr>
          <w:trHeight w:val="288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IE de Acción Conjunta: Si ( ) No ( )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F5827">
              <w:rPr>
                <w:rFonts w:ascii="Arial" w:eastAsia="Times New Roman" w:hAnsi="Arial" w:cs="Arial"/>
              </w:rPr>
              <w:t>Nombre de entidad firmante: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RUC: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Fecha de firma: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Fecha de inicio: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Fecha de término: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5827">
              <w:rPr>
                <w:rFonts w:ascii="Arial" w:eastAsia="Times New Roman" w:hAnsi="Arial" w:cs="Arial"/>
                <w:b/>
                <w:bCs/>
                <w:color w:val="000000"/>
              </w:rPr>
              <w:t>PROPIETARIO</w:t>
            </w:r>
          </w:p>
        </w:tc>
      </w:tr>
      <w:tr w:rsidR="00B34FF1" w:rsidRPr="002F5827" w:rsidTr="00AB04D6">
        <w:trPr>
          <w:trHeight w:val="288"/>
        </w:trPr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(por cada uno de los propietarios)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 xml:space="preserve">Propietario (persona natural o jurídica):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RUC del propietario: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DNI Representante Legal: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Teléfono*: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Celular*: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4FF1" w:rsidRPr="002F5827" w:rsidTr="00AB04D6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Correo electrónico*: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FF1" w:rsidRPr="002F5827" w:rsidRDefault="00B34FF1" w:rsidP="00C9443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582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95207D" w:rsidRDefault="0095207D"/>
    <w:sectPr w:rsidR="0095207D" w:rsidSect="00AB04D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81" w:rsidRDefault="00B75581" w:rsidP="00B34FF1">
      <w:pPr>
        <w:spacing w:after="0" w:line="240" w:lineRule="auto"/>
      </w:pPr>
      <w:r>
        <w:separator/>
      </w:r>
    </w:p>
  </w:endnote>
  <w:endnote w:type="continuationSeparator" w:id="0">
    <w:p w:rsidR="00B75581" w:rsidRDefault="00B75581" w:rsidP="00B3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81" w:rsidRDefault="00B75581" w:rsidP="00B34FF1">
      <w:pPr>
        <w:spacing w:after="0" w:line="240" w:lineRule="auto"/>
      </w:pPr>
      <w:r>
        <w:separator/>
      </w:r>
    </w:p>
  </w:footnote>
  <w:footnote w:type="continuationSeparator" w:id="0">
    <w:p w:rsidR="00B75581" w:rsidRDefault="00B75581" w:rsidP="00B34FF1">
      <w:pPr>
        <w:spacing w:after="0" w:line="240" w:lineRule="auto"/>
      </w:pPr>
      <w:r>
        <w:continuationSeparator/>
      </w:r>
    </w:p>
  </w:footnote>
  <w:footnote w:id="1">
    <w:p w:rsidR="00B34FF1" w:rsidRDefault="00B34FF1" w:rsidP="00B34FF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55E59">
        <w:rPr>
          <w:rFonts w:ascii="Arial" w:hAnsi="Arial" w:cs="Arial"/>
          <w:sz w:val="18"/>
        </w:rPr>
        <w:t xml:space="preserve">Se </w:t>
      </w:r>
      <w:r>
        <w:rPr>
          <w:rFonts w:ascii="Arial" w:hAnsi="Arial" w:cs="Arial"/>
          <w:sz w:val="18"/>
        </w:rPr>
        <w:t>elaborará una ficha por cada</w:t>
      </w:r>
      <w:r w:rsidRPr="00355E59">
        <w:rPr>
          <w:rFonts w:ascii="Arial" w:hAnsi="Arial" w:cs="Arial"/>
          <w:sz w:val="18"/>
        </w:rPr>
        <w:t xml:space="preserve"> Institución Educativa </w:t>
      </w:r>
      <w:r>
        <w:rPr>
          <w:rFonts w:ascii="Arial" w:hAnsi="Arial" w:cs="Arial"/>
          <w:sz w:val="18"/>
        </w:rPr>
        <w:t>considerada en e</w:t>
      </w:r>
      <w:r w:rsidRPr="00355E59">
        <w:rPr>
          <w:rFonts w:ascii="Arial" w:hAnsi="Arial" w:cs="Arial"/>
          <w:sz w:val="18"/>
        </w:rPr>
        <w:t>l proceso de incorporación bajo lo establecido en la Norma Técnica de Incorporación.</w:t>
      </w:r>
      <w:r w:rsidRPr="00355E59">
        <w:rPr>
          <w:rFonts w:ascii="Arial" w:hAnsi="Arial" w:cs="Arial"/>
          <w:sz w:val="18"/>
        </w:rPr>
        <w:br/>
        <w:t>Los datos con (*) son opcionales.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717" w:type="dxa"/>
      <w:jc w:val="center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ook w:val="04A0" w:firstRow="1" w:lastRow="0" w:firstColumn="1" w:lastColumn="0" w:noHBand="0" w:noVBand="1"/>
    </w:tblPr>
    <w:tblGrid>
      <w:gridCol w:w="704"/>
      <w:gridCol w:w="851"/>
      <w:gridCol w:w="1559"/>
      <w:gridCol w:w="1276"/>
      <w:gridCol w:w="1275"/>
      <w:gridCol w:w="826"/>
      <w:gridCol w:w="2226"/>
    </w:tblGrid>
    <w:tr w:rsidR="00AB04D6" w:rsidTr="005916BE">
      <w:trPr>
        <w:trHeight w:val="766"/>
        <w:jc w:val="center"/>
      </w:trPr>
      <w:tc>
        <w:tcPr>
          <w:tcW w:w="704" w:type="dxa"/>
        </w:tcPr>
        <w:p w:rsidR="00AB04D6" w:rsidRDefault="00AB04D6" w:rsidP="00AB04D6">
          <w:pPr>
            <w:pStyle w:val="Encabezado"/>
          </w:pPr>
          <w:bookmarkStart w:id="1" w:name="OLE_LINK1"/>
          <w:r w:rsidRPr="003727A2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B8165AD" wp14:editId="2E268CBE">
                <wp:simplePos x="0" y="0"/>
                <wp:positionH relativeFrom="column">
                  <wp:posOffset>-55024</wp:posOffset>
                </wp:positionH>
                <wp:positionV relativeFrom="paragraph">
                  <wp:posOffset>1905</wp:posOffset>
                </wp:positionV>
                <wp:extent cx="404289" cy="445273"/>
                <wp:effectExtent l="0" t="0" r="0" b="0"/>
                <wp:wrapNone/>
                <wp:docPr id="9" name="Imagen 9" descr="C:\Users\ESTADISTICA\Pictures\descarg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ESTADISTICA\Pictures\descarg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289" cy="445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1" w:type="dxa"/>
          <w:shd w:val="clear" w:color="auto" w:fill="FF0000"/>
          <w:vAlign w:val="center"/>
        </w:tcPr>
        <w:p w:rsidR="00AB04D6" w:rsidRPr="003F3BB1" w:rsidRDefault="00AB04D6" w:rsidP="00AB04D6">
          <w:pPr>
            <w:pStyle w:val="Encabezado"/>
            <w:rPr>
              <w:color w:val="FFFFFF" w:themeColor="background1"/>
              <w:sz w:val="28"/>
              <w:szCs w:val="28"/>
            </w:rPr>
          </w:pPr>
          <w:r w:rsidRPr="003F3BB1">
            <w:rPr>
              <w:color w:val="FFFFFF" w:themeColor="background1"/>
              <w:sz w:val="28"/>
              <w:szCs w:val="28"/>
            </w:rPr>
            <w:t>PERÚ</w:t>
          </w:r>
        </w:p>
      </w:tc>
      <w:tc>
        <w:tcPr>
          <w:tcW w:w="1559" w:type="dxa"/>
          <w:shd w:val="clear" w:color="auto" w:fill="595959" w:themeFill="text1" w:themeFillTint="A6"/>
          <w:vAlign w:val="center"/>
        </w:tcPr>
        <w:p w:rsidR="00AB04D6" w:rsidRPr="003F3BB1" w:rsidRDefault="00AB04D6" w:rsidP="00AB04D6">
          <w:pPr>
            <w:pStyle w:val="Encabezado"/>
            <w:rPr>
              <w:color w:val="FFFFFF" w:themeColor="background1"/>
            </w:rPr>
          </w:pPr>
          <w:r w:rsidRPr="003F3BB1">
            <w:rPr>
              <w:color w:val="FFFFFF" w:themeColor="background1"/>
            </w:rPr>
            <w:t>Ministerio</w:t>
          </w:r>
        </w:p>
        <w:p w:rsidR="00AB04D6" w:rsidRDefault="00AB04D6" w:rsidP="00AB04D6">
          <w:pPr>
            <w:pStyle w:val="Encabezado"/>
          </w:pPr>
          <w:r w:rsidRPr="003F3BB1">
            <w:rPr>
              <w:color w:val="FFFFFF" w:themeColor="background1"/>
            </w:rPr>
            <w:t>de Educación</w:t>
          </w:r>
        </w:p>
      </w:tc>
      <w:tc>
        <w:tcPr>
          <w:tcW w:w="1276" w:type="dxa"/>
          <w:shd w:val="clear" w:color="auto" w:fill="AEAAAA" w:themeFill="background2" w:themeFillShade="BF"/>
          <w:vAlign w:val="center"/>
        </w:tcPr>
        <w:p w:rsidR="00AB04D6" w:rsidRPr="003F3BB1" w:rsidRDefault="00AB04D6" w:rsidP="00AB04D6">
          <w:pPr>
            <w:pStyle w:val="Encabezado"/>
            <w:rPr>
              <w:b/>
              <w:color w:val="FFFFFF" w:themeColor="background1"/>
            </w:rPr>
          </w:pPr>
          <w:r w:rsidRPr="003F3BB1">
            <w:rPr>
              <w:b/>
              <w:color w:val="FFFFFF" w:themeColor="background1"/>
            </w:rPr>
            <w:t>DRE</w:t>
          </w:r>
        </w:p>
        <w:p w:rsidR="00AB04D6" w:rsidRPr="003F3BB1" w:rsidRDefault="00AB04D6" w:rsidP="00AB04D6">
          <w:pPr>
            <w:pStyle w:val="Encabezado"/>
            <w:rPr>
              <w:color w:val="FFFFFF" w:themeColor="background1"/>
            </w:rPr>
          </w:pPr>
          <w:r w:rsidRPr="003F3BB1">
            <w:rPr>
              <w:b/>
              <w:color w:val="FFFFFF" w:themeColor="background1"/>
            </w:rPr>
            <w:t>Puno</w:t>
          </w:r>
        </w:p>
      </w:tc>
      <w:tc>
        <w:tcPr>
          <w:tcW w:w="1275" w:type="dxa"/>
          <w:shd w:val="clear" w:color="auto" w:fill="F2F2F2" w:themeFill="background1" w:themeFillShade="F2"/>
          <w:vAlign w:val="center"/>
        </w:tcPr>
        <w:p w:rsidR="00AB04D6" w:rsidRPr="003F3BB1" w:rsidRDefault="00AB04D6" w:rsidP="00AB04D6">
          <w:pPr>
            <w:pStyle w:val="Encabezado"/>
            <w:rPr>
              <w:b/>
            </w:rPr>
          </w:pPr>
          <w:r w:rsidRPr="003F3BB1">
            <w:rPr>
              <w:b/>
            </w:rPr>
            <w:t>UGEL</w:t>
          </w:r>
        </w:p>
        <w:p w:rsidR="00AB04D6" w:rsidRDefault="00AB04D6" w:rsidP="00AB04D6">
          <w:pPr>
            <w:pStyle w:val="Encabezado"/>
          </w:pPr>
          <w:r w:rsidRPr="003F3BB1">
            <w:rPr>
              <w:b/>
            </w:rPr>
            <w:t>Azángaro</w:t>
          </w:r>
        </w:p>
      </w:tc>
      <w:tc>
        <w:tcPr>
          <w:tcW w:w="826" w:type="dxa"/>
          <w:vAlign w:val="center"/>
        </w:tcPr>
        <w:p w:rsidR="00AB04D6" w:rsidRDefault="00AB04D6" w:rsidP="00AB04D6">
          <w:pPr>
            <w:pStyle w:val="Encabezado"/>
          </w:pPr>
          <w:r>
            <w:object w:dxaOrig="5715" w:dyaOrig="57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pt;height:31.5pt" o:ole="">
                <v:imagedata r:id="rId2" o:title=""/>
              </v:shape>
              <o:OLEObject Type="Embed" ProgID="PBrush" ShapeID="_x0000_i1025" DrawAspect="Content" ObjectID="_1682305037" r:id="rId3"/>
            </w:object>
          </w:r>
        </w:p>
      </w:tc>
      <w:tc>
        <w:tcPr>
          <w:tcW w:w="2226" w:type="dxa"/>
          <w:vAlign w:val="center"/>
        </w:tcPr>
        <w:p w:rsidR="00AB04D6" w:rsidRPr="003727A2" w:rsidRDefault="00AB04D6" w:rsidP="00AB04D6">
          <w:pPr>
            <w:pStyle w:val="Encabezado"/>
            <w:rPr>
              <w:b/>
              <w:color w:val="1F3864" w:themeColor="accent1" w:themeShade="80"/>
              <w:spacing w:val="20"/>
              <w:sz w:val="36"/>
              <w:szCs w:val="36"/>
            </w:rPr>
          </w:pPr>
          <w:r w:rsidRPr="003727A2">
            <w:rPr>
              <w:b/>
              <w:color w:val="1F3864" w:themeColor="accent1" w:themeShade="80"/>
              <w:spacing w:val="20"/>
              <w:sz w:val="36"/>
              <w:szCs w:val="36"/>
            </w:rPr>
            <w:t>ESCALE</w:t>
          </w:r>
        </w:p>
        <w:p w:rsidR="00AB04D6" w:rsidRPr="003727A2" w:rsidRDefault="00AB04D6" w:rsidP="00AB04D6">
          <w:pPr>
            <w:pStyle w:val="Encabezado"/>
            <w:rPr>
              <w:b/>
              <w:sz w:val="13"/>
              <w:szCs w:val="13"/>
            </w:rPr>
          </w:pPr>
          <w:r w:rsidRPr="003727A2">
            <w:rPr>
              <w:b/>
              <w:sz w:val="13"/>
              <w:szCs w:val="13"/>
            </w:rPr>
            <w:t>Estadística de la Calidad Educativa</w:t>
          </w:r>
        </w:p>
      </w:tc>
    </w:tr>
  </w:tbl>
  <w:bookmarkEnd w:id="1"/>
  <w:p w:rsidR="00AB04D6" w:rsidRPr="006E4B51" w:rsidRDefault="00AB04D6" w:rsidP="00AB04D6">
    <w:pPr>
      <w:spacing w:before="360" w:after="0"/>
      <w:jc w:val="center"/>
      <w:rPr>
        <w:rFonts w:ascii="Harlow Solid Italic" w:hAnsi="Harlow Solid Italic"/>
        <w:color w:val="555555"/>
        <w:sz w:val="28"/>
        <w:szCs w:val="28"/>
        <w:lang w:val="es-ES"/>
      </w:rPr>
    </w:pPr>
    <w:r>
      <w:rPr>
        <w:rFonts w:ascii="Harlow Solid Italic" w:hAnsi="Harlow Solid Italic"/>
        <w:color w:val="555555"/>
        <w:sz w:val="28"/>
        <w:szCs w:val="28"/>
        <w:lang w:val="es-ES"/>
      </w:rPr>
      <w:t>“Año del Bicentenario del Perú: 200 Años de Independencia”</w:t>
    </w:r>
  </w:p>
  <w:p w:rsidR="00AB04D6" w:rsidRDefault="00AB04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F1"/>
    <w:rsid w:val="0095207D"/>
    <w:rsid w:val="00AB04D6"/>
    <w:rsid w:val="00B34FF1"/>
    <w:rsid w:val="00B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E1D7E-BB5A-4C94-AF23-57A57D90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4FF1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34F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FF1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B34FF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B0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4D6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AB0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4D6"/>
    <w:rPr>
      <w:rFonts w:ascii="Calibri" w:eastAsia="Calibri" w:hAnsi="Calibri" w:cs="Calibri"/>
      <w:lang w:eastAsia="es-PE"/>
    </w:rPr>
  </w:style>
  <w:style w:type="table" w:styleId="Tablaconcuadrcula">
    <w:name w:val="Table Grid"/>
    <w:basedOn w:val="Tablanormal"/>
    <w:uiPriority w:val="39"/>
    <w:rsid w:val="00AB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Leon Robles</dc:creator>
  <cp:keywords/>
  <dc:description/>
  <cp:lastModifiedBy>Alumno</cp:lastModifiedBy>
  <cp:revision>2</cp:revision>
  <dcterms:created xsi:type="dcterms:W3CDTF">2019-10-28T20:28:00Z</dcterms:created>
  <dcterms:modified xsi:type="dcterms:W3CDTF">2021-05-12T11:11:00Z</dcterms:modified>
</cp:coreProperties>
</file>